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6B" w:rsidRPr="00F240F6" w:rsidRDefault="005D236B" w:rsidP="005D236B">
      <w:pPr>
        <w:spacing w:before="240" w:after="120"/>
        <w:ind w:right="150"/>
        <w:outlineLvl w:val="0"/>
        <w:rPr>
          <w:rFonts w:ascii="Arial" w:hAnsi="Arial" w:cs="Arial"/>
          <w:b/>
          <w:caps/>
          <w:color w:val="006498"/>
          <w:kern w:val="36"/>
          <w:sz w:val="24"/>
        </w:rPr>
      </w:pPr>
      <w:r w:rsidRPr="00F240F6">
        <w:rPr>
          <w:rFonts w:ascii="Arial" w:hAnsi="Arial" w:cs="Arial"/>
          <w:b/>
          <w:caps/>
          <w:color w:val="006498"/>
          <w:kern w:val="36"/>
          <w:sz w:val="24"/>
        </w:rPr>
        <w:t>Работать в убыток нельзя</w:t>
      </w:r>
    </w:p>
    <w:p w:rsidR="00523282" w:rsidRPr="00F240F6" w:rsidRDefault="005D236B" w:rsidP="005D236B">
      <w:pPr>
        <w:spacing w:before="300" w:after="300"/>
        <w:jc w:val="both"/>
        <w:rPr>
          <w:rFonts w:ascii="Arial" w:hAnsi="Arial" w:cs="Arial"/>
          <w:b/>
          <w:color w:val="244061" w:themeColor="accent1" w:themeShade="80"/>
          <w:szCs w:val="20"/>
        </w:rPr>
      </w:pPr>
      <w:r w:rsidRPr="00F240F6">
        <w:rPr>
          <w:rFonts w:ascii="Arial" w:hAnsi="Arial" w:cs="Arial"/>
          <w:b/>
          <w:color w:val="244061" w:themeColor="accent1" w:themeShade="80"/>
          <w:szCs w:val="20"/>
        </w:rPr>
        <w:t>Автор: Елена Некрасова</w:t>
      </w:r>
    </w:p>
    <w:p w:rsidR="005D236B" w:rsidRPr="00F240F6" w:rsidRDefault="005D236B" w:rsidP="005D236B">
      <w:pPr>
        <w:spacing w:before="300" w:after="300"/>
        <w:jc w:val="both"/>
        <w:rPr>
          <w:rFonts w:ascii="Arial" w:hAnsi="Arial" w:cs="Arial"/>
          <w:b/>
          <w:color w:val="244061" w:themeColor="accent1" w:themeShade="80"/>
          <w:szCs w:val="20"/>
        </w:rPr>
      </w:pPr>
      <w:r w:rsidRPr="00F240F6">
        <w:rPr>
          <w:rFonts w:ascii="Arial" w:hAnsi="Arial" w:cs="Arial"/>
          <w:b/>
          <w:color w:val="244061" w:themeColor="accent1" w:themeShade="80"/>
          <w:szCs w:val="20"/>
        </w:rPr>
        <w:t xml:space="preserve">"CIO", Опубликовано 28 июля 2003 года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550"/>
      </w:tblGrid>
      <w:tr w:rsidR="005D236B" w:rsidRPr="00F240F6" w:rsidTr="005D2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36B" w:rsidRPr="00F240F6" w:rsidRDefault="005D236B" w:rsidP="005D236B">
            <w:pPr>
              <w:rPr>
                <w:rFonts w:ascii="Arial" w:hAnsi="Arial" w:cs="Arial"/>
                <w:color w:val="1E1A1B"/>
                <w:sz w:val="18"/>
                <w:szCs w:val="18"/>
              </w:rPr>
            </w:pPr>
            <w:r w:rsidRPr="00F240F6">
              <w:rPr>
                <w:rFonts w:ascii="Arial" w:hAnsi="Arial" w:cs="Arial"/>
                <w:noProof/>
                <w:color w:val="1E1A1B"/>
                <w:sz w:val="18"/>
                <w:szCs w:val="18"/>
              </w:rPr>
              <w:drawing>
                <wp:inline distT="0" distB="0" distL="0" distR="0" wp14:anchorId="07CE0228" wp14:editId="05357F1E">
                  <wp:extent cx="1781175" cy="1905000"/>
                  <wp:effectExtent l="0" t="0" r="9525" b="0"/>
                  <wp:docPr id="1" name="Рисунок 1" descr="http://is-pro.ru/pic/CI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s-pro.ru/pic/CI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236B" w:rsidRPr="00F240F6" w:rsidRDefault="005D236B" w:rsidP="00F240F6">
            <w:pPr>
              <w:jc w:val="both"/>
              <w:rPr>
                <w:rFonts w:ascii="Arial" w:hAnsi="Arial" w:cs="Arial"/>
                <w:b/>
                <w:color w:val="1E1A1B"/>
                <w:sz w:val="18"/>
                <w:szCs w:val="18"/>
              </w:rPr>
            </w:pPr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 xml:space="preserve">Что нужно </w:t>
            </w:r>
            <w:proofErr w:type="spellStart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>хлебопеку</w:t>
            </w:r>
            <w:proofErr w:type="spellEnd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 xml:space="preserve">, чтобы хлеб был вкусным, покупатели — сытыми и благодарными, а сам он не оставался </w:t>
            </w:r>
            <w:proofErr w:type="gramStart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>внакладе</w:t>
            </w:r>
            <w:proofErr w:type="gramEnd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 xml:space="preserve">? </w:t>
            </w:r>
            <w:proofErr w:type="spellStart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>Хлебопеку</w:t>
            </w:r>
            <w:proofErr w:type="spellEnd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 xml:space="preserve"> нужны качественные продукты, </w:t>
            </w:r>
            <w:proofErr w:type="spellStart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>надежные</w:t>
            </w:r>
            <w:proofErr w:type="spellEnd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 xml:space="preserve"> печи, быстрые машины и хорошая зарплата, ибо и </w:t>
            </w:r>
            <w:proofErr w:type="spellStart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>хлебопек</w:t>
            </w:r>
            <w:proofErr w:type="spellEnd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 xml:space="preserve"> не хлебом единым сыт. А чтобы все это было — в нужном количестве и в нужное время — нужна корпоративная информационная система. О том, как создавалась корпоративная информационная система Подольского </w:t>
            </w:r>
            <w:proofErr w:type="spellStart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>хлебокомбината</w:t>
            </w:r>
            <w:proofErr w:type="spellEnd"/>
            <w:r w:rsidRPr="00F240F6">
              <w:rPr>
                <w:rFonts w:ascii="Arial" w:hAnsi="Arial" w:cs="Arial"/>
                <w:b/>
                <w:color w:val="1E1A1B"/>
                <w:sz w:val="18"/>
                <w:szCs w:val="18"/>
              </w:rPr>
              <w:t>, мы беседуем с главным бухгалтером комбината Инной Николаевной ЛАНДИНОЙ и директором ООО «Системы управления БЭСТ» Виктором Алексеевичем МОСТЕПАНОВЫМ.</w:t>
            </w:r>
          </w:p>
        </w:tc>
      </w:tr>
    </w:tbl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Подольский хлебокомбинат выпускает сегодня 50 тонн хлебобулочных изделий в сутки: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черный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хлеб, белый, выпечка, сушки и кондитерские изделия. Это достаточно крупное производство. На комбинате функционируют пять цехов, собственный автопарк, есть свой торговый дом, который в Подольске представляют одиннадцать магазинов. Около 600 контрагентов. Продукция комбината, помимо Подольска, реализуется в московской области и в Москве.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В прошлом году комбинат занял первое место по московской области по темпам роста. Когда завод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вошел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в структуру холдинга, он выпускал 36 тонн изделий в сутки, на сегодняшний день объем выпуска увеличился до 50 тонн. В планах руководства — довести выпуск до 80 тонн в сутки. Работает комбинат в условиях довольно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жесткой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региональной конкуренции: накормить региональный рынок стремятся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хлебокомбинаты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близлежащих районных центров.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244061" w:themeColor="accent1" w:themeShade="80"/>
          <w:szCs w:val="20"/>
        </w:rPr>
      </w:pPr>
      <w:r w:rsidRPr="00F240F6">
        <w:rPr>
          <w:rFonts w:ascii="Arial" w:hAnsi="Arial" w:cs="Arial"/>
          <w:b/>
          <w:bCs/>
          <w:color w:val="244061" w:themeColor="accent1" w:themeShade="80"/>
          <w:szCs w:val="20"/>
        </w:rPr>
        <w:t>Изменим жизнь к лучшему</w:t>
      </w:r>
      <w:r w:rsidRPr="00F240F6">
        <w:rPr>
          <w:rFonts w:ascii="Arial" w:hAnsi="Arial" w:cs="Arial"/>
          <w:color w:val="244061" w:themeColor="accent1" w:themeShade="80"/>
          <w:szCs w:val="20"/>
        </w:rPr>
        <w:t xml:space="preserve">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В советские времена существовала система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Мособлхлеба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которая включала в себя предприятия Москвы и Московской области. Разработкой отдела АСУ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Мособлхлеба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была программа «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Хлебопек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>». Состояла она из нескольких «неровно сшитых кусков» и автоматизировала некоторые бухгалтерские операции и процесс отгрузки готовой продукции. Все данные, полученные из этих отдельных «кусков», сводились вручную. Этот «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Хлебопек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» и функционировал у подольских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хлебопеков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. </w:t>
      </w:r>
      <w:proofErr w:type="gramStart"/>
      <w:r w:rsidRPr="00F240F6">
        <w:rPr>
          <w:rFonts w:ascii="Arial" w:hAnsi="Arial" w:cs="Arial"/>
          <w:color w:val="1E1A1B"/>
          <w:sz w:val="18"/>
          <w:szCs w:val="18"/>
        </w:rPr>
        <w:t>Со временем назрела «революционная ситуация»: «верхи», т. е. руководство, не могли больше мириться с отсутствием оперативных данных, необходимых для принятия управленческих решений, а «низы», т. е. сотрудники, работающие с программой, не хотели дальше играть роль «периферийного устройства» при компьютере, выполняя за него часть операций.</w:t>
      </w:r>
      <w:proofErr w:type="gramEnd"/>
      <w:r w:rsidRPr="00F240F6">
        <w:rPr>
          <w:rFonts w:ascii="Arial" w:hAnsi="Arial" w:cs="Arial"/>
          <w:color w:val="1E1A1B"/>
          <w:sz w:val="18"/>
          <w:szCs w:val="18"/>
        </w:rPr>
        <w:t xml:space="preserve"> Вплотную встал вопрос о создании единой полнофункциональной информационной системы. «Имея оперативный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учет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в реальном времени, — считает Инна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Ландина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— можно в любой момент времени повлиять на ситуацию. Если вы видите, что реализация упала, нужно срочно принимать меры,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причем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быстро, а не ждать, пока бухгалтерия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сведет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баланс и объявит: «Просчитались». Работать в убыток нельзя; а для того, чтобы зарабатывать деньги, надо ясно видеть перспективу и состояние на данный момент». Ясное видение может дать только анализ и оперативное управление.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К моменту принятия решения о необходимости внедрения, на нескольких предприятиях холдинга уже успешно функционировала программа «БЭСТ». Со специалистами, которые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ее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внедряли, сложились добрые отношения и взаимопонимание, а это очень важно — «когда в товарищах согласья нет, на лад их дело не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пойдет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».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370"/>
      </w:tblGrid>
      <w:tr w:rsidR="005D236B" w:rsidRPr="00F240F6" w:rsidTr="005D2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36B" w:rsidRPr="00F240F6" w:rsidRDefault="005D236B" w:rsidP="00F240F6">
            <w:pPr>
              <w:spacing w:line="220" w:lineRule="atLeast"/>
              <w:rPr>
                <w:rFonts w:ascii="Arial" w:hAnsi="Arial" w:cs="Arial"/>
                <w:color w:val="1E1A1B"/>
                <w:sz w:val="18"/>
                <w:szCs w:val="18"/>
              </w:rPr>
            </w:pPr>
            <w:r w:rsidRPr="00F240F6">
              <w:rPr>
                <w:rFonts w:ascii="Arial" w:hAnsi="Arial" w:cs="Arial"/>
                <w:noProof/>
                <w:color w:val="1E1A1B"/>
                <w:sz w:val="18"/>
                <w:szCs w:val="18"/>
              </w:rPr>
              <w:lastRenderedPageBreak/>
              <w:drawing>
                <wp:inline distT="0" distB="0" distL="0" distR="0" wp14:anchorId="107B2AE5" wp14:editId="60295726">
                  <wp:extent cx="1905000" cy="1238250"/>
                  <wp:effectExtent l="0" t="0" r="0" b="0"/>
                  <wp:docPr id="2" name="Рисунок 2" descr="http://is-pro.ru/pic/CI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s-pro.ru/pic/CI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236B" w:rsidRPr="00F240F6" w:rsidRDefault="005D236B" w:rsidP="00F240F6">
            <w:pPr>
              <w:spacing w:line="220" w:lineRule="atLeast"/>
              <w:jc w:val="both"/>
              <w:rPr>
                <w:rFonts w:ascii="Arial" w:hAnsi="Arial" w:cs="Arial"/>
                <w:color w:val="1E1A1B"/>
                <w:sz w:val="18"/>
                <w:szCs w:val="18"/>
              </w:rPr>
            </w:pPr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 xml:space="preserve">«Требования к программному комплексу, — вспоминает Инна </w:t>
            </w:r>
            <w:proofErr w:type="spellStart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>Ландина</w:t>
            </w:r>
            <w:proofErr w:type="spellEnd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 xml:space="preserve">, — были простыми. Во-первых, из-за ограниченных средств он не должен был быть дорогим; во-вторых, он должен обладать всей необходимой полнотой функциональности. «БЭСТ-ПРО», на наш взгляд, был оптимальным решением по соотношению цены и качества». Кроме того, важным критерием отбора была простота эксплуатации. К сожалению, ахиллесовой пятой российской провинции по сей день </w:t>
            </w:r>
            <w:proofErr w:type="spellStart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>остается</w:t>
            </w:r>
            <w:proofErr w:type="spellEnd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 xml:space="preserve"> нехватка квалифицированных кадров, поэтому система должна была обладать гибким настроечным аппаратом, чтобы свести влияние человеческого фактора к минимуму.</w:t>
            </w:r>
          </w:p>
        </w:tc>
      </w:tr>
    </w:tbl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В сентябре 2001 года с ООО «Системы управления БЭСТ», официальным дилером компании «Интеллект-сервис», был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заключен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договор на внедрение системы «БЭСТ-ПРО». А спустя всего два месяца, в начале января 2002 года, с началом нового финансового года, полный функционал системы был пущен в эксплуатацию.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244061" w:themeColor="accent1" w:themeShade="80"/>
          <w:szCs w:val="20"/>
        </w:rPr>
      </w:pPr>
      <w:r w:rsidRPr="00F240F6">
        <w:rPr>
          <w:rFonts w:ascii="Arial" w:hAnsi="Arial" w:cs="Arial"/>
          <w:b/>
          <w:bCs/>
          <w:color w:val="244061" w:themeColor="accent1" w:themeShade="80"/>
          <w:szCs w:val="20"/>
        </w:rPr>
        <w:t>Дело мастера боится</w:t>
      </w:r>
      <w:r w:rsidRPr="00F240F6">
        <w:rPr>
          <w:rFonts w:ascii="Arial" w:hAnsi="Arial" w:cs="Arial"/>
          <w:color w:val="244061" w:themeColor="accent1" w:themeShade="80"/>
          <w:szCs w:val="20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7720"/>
      </w:tblGrid>
      <w:tr w:rsidR="005D236B" w:rsidRPr="00F240F6" w:rsidTr="005D2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36B" w:rsidRPr="00F240F6" w:rsidRDefault="005D236B" w:rsidP="00F240F6">
            <w:pPr>
              <w:spacing w:line="220" w:lineRule="atLeast"/>
              <w:rPr>
                <w:rFonts w:ascii="Arial" w:hAnsi="Arial" w:cs="Arial"/>
                <w:color w:val="1E1A1B"/>
                <w:sz w:val="18"/>
                <w:szCs w:val="18"/>
              </w:rPr>
            </w:pPr>
            <w:r w:rsidRPr="00F240F6">
              <w:rPr>
                <w:rFonts w:ascii="Arial" w:hAnsi="Arial" w:cs="Arial"/>
                <w:noProof/>
                <w:color w:val="1E1A1B"/>
                <w:sz w:val="18"/>
                <w:szCs w:val="18"/>
              </w:rPr>
              <w:drawing>
                <wp:inline distT="0" distB="0" distL="0" distR="0" wp14:anchorId="2D014358" wp14:editId="24814815">
                  <wp:extent cx="1047750" cy="1905000"/>
                  <wp:effectExtent l="0" t="0" r="0" b="0"/>
                  <wp:docPr id="3" name="Рисунок 3" descr="http://is-pro.ru/pic/CI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s-pro.ru/pic/CI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236B" w:rsidRPr="00F240F6" w:rsidRDefault="005D236B" w:rsidP="00F240F6">
            <w:pPr>
              <w:spacing w:line="220" w:lineRule="atLeast"/>
              <w:jc w:val="both"/>
              <w:rPr>
                <w:rFonts w:ascii="Arial" w:hAnsi="Arial" w:cs="Arial"/>
                <w:color w:val="1E1A1B"/>
                <w:sz w:val="18"/>
                <w:szCs w:val="18"/>
              </w:rPr>
            </w:pPr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 xml:space="preserve">В сроки, кажущиеся на первый взгляд фантастическими, удалось уложиться во многом благодаря профессионализму специалистов компании-интегратора, имевших на тот момент большой опыт по внедрению системы на подобных предприятиях. «В отрасли хлебопечения и заготовки зерна мы работали достаточно долго, — рассказывает Виктор Мостепанов, — и имели большой опыт настроек программ с </w:t>
            </w:r>
            <w:proofErr w:type="spellStart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>учетом</w:t>
            </w:r>
            <w:proofErr w:type="spellEnd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 xml:space="preserve"> особенностей производства, хранения и реализации хлебопродуктов. У нас были разработаны подробные схемы </w:t>
            </w:r>
            <w:proofErr w:type="spellStart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>учета</w:t>
            </w:r>
            <w:proofErr w:type="spellEnd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 xml:space="preserve">, производства, </w:t>
            </w:r>
            <w:proofErr w:type="spellStart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>отчетности</w:t>
            </w:r>
            <w:proofErr w:type="spellEnd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 xml:space="preserve"> и методики настройки программного комплекса: «кубики», из которых и складывается отраслевое решение. </w:t>
            </w:r>
            <w:proofErr w:type="spellStart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>Причем</w:t>
            </w:r>
            <w:proofErr w:type="spellEnd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 xml:space="preserve"> они существуют не только в головах отдельных специалистов, они строго задокументированы. Поэтому разговор со специалистами заказчика </w:t>
            </w:r>
            <w:proofErr w:type="spellStart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>шел</w:t>
            </w:r>
            <w:proofErr w:type="spellEnd"/>
            <w:r w:rsidRPr="00F240F6">
              <w:rPr>
                <w:rFonts w:ascii="Arial" w:hAnsi="Arial" w:cs="Arial"/>
                <w:color w:val="1E1A1B"/>
                <w:sz w:val="18"/>
                <w:szCs w:val="18"/>
              </w:rPr>
              <w:t xml:space="preserve"> на равных, мы понимали друг друга буквально с полуслова, и порой после рассмотрения вариантов какого-то решения заказчик выбирал не свой, а наш вариант». </w:t>
            </w:r>
          </w:p>
        </w:tc>
      </w:tr>
    </w:tbl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Проект по внедрению начался с детального описания всех бизнес-процессов комбината, к которому были привлечены все ведущие специалисты комбината и (одна голова хорошо, а две лучше)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приглашенные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специалисты консалтинговой компании. Описанием, однако, дело не ограничилось — был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проведен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тщательный анализ бизнес-процессов и выявлены все слабые места. По мнению Виктора Мостепанова, «когда вы ставите задачу внедрения системы, вы не можете слепо следовать за производством — вы должны диктовать условия». Иногда такая постановка вопроса воспринимается заказчиком как необоснованное желание интегратора «прогнуть» уникальное производство под шаблон программы. На самом деле в большинстве случаев выясняется, что уникальность заключается в неоптимальной организации бизнес-процессов, в то время как программный продукт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создается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с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учетом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best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practice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данной отрасли, а учесть индивидуальные особенности помогает гибкий настроечный аппарат.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Работа по внедрению фактически велась двадцать четыре часа в сутки. Одновременно производилась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серьезная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реорганизация компьютерного парка. Был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произведен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апгрейд имеющейся техники, закуплена партия новой, приобретены два сервера, проложена сеть (предприятие раскинулось на территории пяти с половиной гектар). Поскольку было решено одномоментно </w:t>
      </w:r>
      <w:proofErr w:type="gramStart"/>
      <w:r w:rsidRPr="00F240F6">
        <w:rPr>
          <w:rFonts w:ascii="Arial" w:hAnsi="Arial" w:cs="Arial"/>
          <w:color w:val="1E1A1B"/>
          <w:sz w:val="18"/>
          <w:szCs w:val="18"/>
        </w:rPr>
        <w:t>вводить</w:t>
      </w:r>
      <w:proofErr w:type="gramEnd"/>
      <w:r w:rsidRPr="00F240F6">
        <w:rPr>
          <w:rFonts w:ascii="Arial" w:hAnsi="Arial" w:cs="Arial"/>
          <w:color w:val="1E1A1B"/>
          <w:sz w:val="18"/>
          <w:szCs w:val="18"/>
        </w:rPr>
        <w:t xml:space="preserve"> в эксплуатацию полный функционал информационной системы, вся инфраструктура под него создавалась сразу. Критерий выбора поставщика техники, по словам Инны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Ландиной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был «простой и ясный — поскольку у компании-интегратора есть очень хороший специалист по технике, было решено работать с одним поставщиком и заключить договор о покупке, установке и настройке всей техники с компанией-интегратором. Практика показала, что это правильное решение — лучше работать с людьми, которым доверяешь».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«Когда компания отвечает за комплексное внедрение, включая и технические работы, — делится опытом Виктор Мостепанов, — ей впоследствии не на кого кивать в случае сбоев в системе, поэтому она заинтересована в том, чтобы выполнить свою работу качественно».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244061" w:themeColor="accent1" w:themeShade="80"/>
          <w:szCs w:val="20"/>
        </w:rPr>
      </w:pPr>
      <w:r w:rsidRPr="00F240F6">
        <w:rPr>
          <w:rFonts w:ascii="Arial" w:hAnsi="Arial" w:cs="Arial"/>
          <w:b/>
          <w:bCs/>
          <w:color w:val="244061" w:themeColor="accent1" w:themeShade="80"/>
          <w:szCs w:val="20"/>
        </w:rPr>
        <w:t>Мы строили-строили, и наконец, построили!</w:t>
      </w:r>
      <w:r w:rsidRPr="00F240F6">
        <w:rPr>
          <w:rFonts w:ascii="Arial" w:hAnsi="Arial" w:cs="Arial"/>
          <w:color w:val="244061" w:themeColor="accent1" w:themeShade="80"/>
          <w:szCs w:val="20"/>
        </w:rPr>
        <w:t xml:space="preserve">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На сегодняшний день парк компьютеров насчитывает 45 единиц, однако пользователей в системе в несколько раз больше — работа на комбинате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идет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круглосуточно.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lastRenderedPageBreak/>
        <w:t xml:space="preserve">Прежде, когда компьютеров было вдвое меньше, сотрудники были вынуждены работать по очереди. Теперь этой проблемы не существует.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>Поскольку количество пользователей резко возросло, встала проблема обучения персонала. Сначала специалистами компании-интегратора был обучен системный администратор комбината, единственный ИТ-менеджер на комбинате. Дальнейшим обучением персонала занималась в основном она при поддержке интеграторов: были созданы группы, составлено расписание занятий и в соответствии с регламентом, сформированным специалистами интегратора для всех рабочих мест, программа обучения стартовала. Конечно, какая-то часть персонала, в силу субъективных причин, осилила лишь ИТ-мини-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мум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</w:t>
      </w:r>
      <w:proofErr w:type="gramStart"/>
      <w:r w:rsidRPr="00F240F6">
        <w:rPr>
          <w:rFonts w:ascii="Arial" w:hAnsi="Arial" w:cs="Arial"/>
          <w:color w:val="1E1A1B"/>
          <w:sz w:val="18"/>
          <w:szCs w:val="18"/>
        </w:rPr>
        <w:t>необходимый</w:t>
      </w:r>
      <w:proofErr w:type="gramEnd"/>
      <w:r w:rsidRPr="00F240F6">
        <w:rPr>
          <w:rFonts w:ascii="Arial" w:hAnsi="Arial" w:cs="Arial"/>
          <w:color w:val="1E1A1B"/>
          <w:sz w:val="18"/>
          <w:szCs w:val="18"/>
        </w:rPr>
        <w:t xml:space="preserve"> для работы. Однако довольно большая часть сотрудников на </w:t>
      </w:r>
      <w:proofErr w:type="gramStart"/>
      <w:r w:rsidRPr="00F240F6">
        <w:rPr>
          <w:rFonts w:ascii="Arial" w:hAnsi="Arial" w:cs="Arial"/>
          <w:color w:val="1E1A1B"/>
          <w:sz w:val="18"/>
          <w:szCs w:val="18"/>
        </w:rPr>
        <w:t>достигнутом</w:t>
      </w:r>
      <w:proofErr w:type="gramEnd"/>
      <w:r w:rsidRPr="00F240F6">
        <w:rPr>
          <w:rFonts w:ascii="Arial" w:hAnsi="Arial" w:cs="Arial"/>
          <w:color w:val="1E1A1B"/>
          <w:sz w:val="18"/>
          <w:szCs w:val="18"/>
        </w:rPr>
        <w:t xml:space="preserve"> не остановилась и пополнила ряды квалифицированных пользователей, которые самостоятельно могут найти выход из нестандартных ситуаций. Правда, делают они это, не только опираясь на знания и интуицию, но и в соответствии с подробными инструкциями, составленными компанией-интегратором. К сожалению, бочки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меда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без ложки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дегтя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не бывает — с частью персонала, не желавшей работать по новой технологии, пришлось расстаться.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По завершении процесса обучения каждый пользователь получал индивидуальный регламент своего рабочего места. Теперь, если у пользователя возникает вопрос, его решение он начинает с чтения регламента, и только в случае, если возникшая проблема там не описана, обращается к системному администратору или заменяющему его диспетчеру.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Первые два месяца с момента запуска системы данные заносились как в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нее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так и в старые программные приложения. По окончании срока тестового периода в одночасье была «переведена стрелка» со старых рельсов на </w:t>
      </w:r>
      <w:proofErr w:type="gramStart"/>
      <w:r w:rsidRPr="00F240F6">
        <w:rPr>
          <w:rFonts w:ascii="Arial" w:hAnsi="Arial" w:cs="Arial"/>
          <w:color w:val="1E1A1B"/>
          <w:sz w:val="18"/>
          <w:szCs w:val="18"/>
        </w:rPr>
        <w:t>новые</w:t>
      </w:r>
      <w:proofErr w:type="gramEnd"/>
      <w:r w:rsidRPr="00F240F6">
        <w:rPr>
          <w:rFonts w:ascii="Arial" w:hAnsi="Arial" w:cs="Arial"/>
          <w:color w:val="1E1A1B"/>
          <w:sz w:val="18"/>
          <w:szCs w:val="18"/>
        </w:rPr>
        <w:t xml:space="preserve">, и весь поток данных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пошел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по ним. Такой резкий переход, согласно мировой статистике, сопровождается наибольшим количеством рисков, зато в случае удачного развития событий приносит заказчику ощутимую выгоду: нет длительного переходного периода — нет и связанных с ним затрат. Подольский хлебокомбинат, благодаря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напряженной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и профессиональной работе собственных специалистов и специалистов компании-интегратора, пополнил ряды тех предприятий, кому Фортуна улыбнулась.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Данные о состоянии производственного процесса система позволяет получать в режиме реального времени — как только происходит отгрузка, данные расходного ордера заносятся в систему, поэтому в любой момент можно узнать, сколько остатков на складе, какова задолженность клиентов. «Мы можем, — говорит Инна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Ландина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— контролировать три ключевых момента: что у нас с материальными запасами, что у нас с деньгами, что у нас с клиентами. Для такого сверхдинамичного производства и реализации это крайне важно».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Поддержку системы осуществляют специалисты компании-интегратора. Техническое обслуживание осуществляется с выездом к клиенту. Для консультаций пользователей и изменений в настройках используются телефонные переговоры, Интернет и электронная почта: по запросам клиента интеграторы моделируют ситуацию у себя, проводят тестирование и отладку новой настройки и затем высылают рекомендации.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Развитие системы безопасности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ведется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одновременно в двух направлениях: защита данных от несанкционированного доступа и защита данных от физической потери. Первое направление базируется на строгой иерархии прав доступа — с регламентами для каждого пользователя, системой паролей, настройкой меню. Второе направление поддерживается ежесуточным резервным копированием баз данных. Сейчас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создается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система горячего резервирования на базе дополнительного сервера, предполагающая хранение архива за прошлый день.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244061" w:themeColor="accent1" w:themeShade="80"/>
          <w:szCs w:val="20"/>
        </w:rPr>
      </w:pPr>
      <w:r w:rsidRPr="00F240F6">
        <w:rPr>
          <w:rFonts w:ascii="Arial" w:hAnsi="Arial" w:cs="Arial"/>
          <w:b/>
          <w:bCs/>
          <w:color w:val="244061" w:themeColor="accent1" w:themeShade="80"/>
          <w:szCs w:val="20"/>
        </w:rPr>
        <w:t>Считаем бублики и дырки</w:t>
      </w:r>
      <w:r w:rsidRPr="00F240F6">
        <w:rPr>
          <w:rFonts w:ascii="Arial" w:hAnsi="Arial" w:cs="Arial"/>
          <w:color w:val="244061" w:themeColor="accent1" w:themeShade="80"/>
          <w:szCs w:val="20"/>
        </w:rPr>
        <w:t xml:space="preserve">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У консультантов есть такой термин — «саморегулирующие системы». Для Подольского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хлебокомбината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это не просто термин, а реалия жизни. Имея возможность получать дополнительные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отчеты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которые прежде никто не делал (например, никто раньше не считал, сколько километров проехал лоток), можно перестроить систему оплаты труда таким образом, чтобы люди были заинтересованы работать лучше и интенсивнее. «Мы уволили с завода часть экономистов — они просто стали не нужны. Ту работу, которую они выполняли, исходя из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усредненных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нормативов, стала выполнять система, исходя из реальных данных. Теперь мы точно знаем, сколько у нас стоит каждая булка, сколько в ней зарплаты, затрат, налогов и сколько мы заработали на ней денег. Теперь мы знаем все о каждом изделии». Благодаря постоянному мониторингу ситуации и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расчету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себестоимости каждой единицы продукции, стало возможным точно планировать реорганизацию производства. Сейчас два цеха комбината закрыты на реконструкцию. До внедрения информационной системы едва ли не основным мотивом к производству баранок было расплывчато-эмоциональное: «Очень вкусные, все их любят». С введением системы оказалось, что в плане прибыли баранки приносили комбинату «дырку от бублика» — их производство оказалось убыточным.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lastRenderedPageBreak/>
        <w:t xml:space="preserve">На предприятии была построена не просто система бухгалтерского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учета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а система экономического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учета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система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учета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затрат — как общих, так и по каждому конкретному виду продукции. В конце каждого месяца после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расчета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всех себестоимостей становится известна производственная себестоимость по каждому виду изделий. Зная себестоимость, руководство может оценить рентабельность изделий при продаже и вовремя переориентировать производство на выпуск рентабельной продукции. При ассортименте в 330 наименований такую возможность трудно переоценить. Прежняя система экономических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расчетов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доставшаяся предприятию в наследство от советской экономики, работала только с общей прибылью и была просто не в состоянии показать, какие изделия прибыльны, а какие являются «слабым звеном» и существуют за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счет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более рентабельных собратьев.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На момент принятия решения о внедрении системы численность персонала на комбинате была 470 человек, на сегодняшний день она сократилась до 396. «Сокращение — неизбежное следствие процесса внедрения, хотя об этом и не принято говорить, — считает Инна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Ландина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. — В том числе были уволены люди, занятые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учетно-расчетными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операциями — сотрудники бухгалтерии и люди, занятые на процессе отгрузки».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Эффективность системы, по мнению Инны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Ландиной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состоит в оптимизации производственных процессов и экономии: «Никто толком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незнает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сколько хлеба выпекается из килограмма муки, поскольку как расход муки, так и выход конечного продукта зависит от качества муки и прочих компонентов. Если не будет автоматизированного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учета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на всех этапах производства, то у вас половину хлеба попросту вывезут за ворота. И в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отчетности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все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сойдется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. Правда, качество продукции ухудшится. Это специфика пищевой промышленности.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Еще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Карамзин обозначил состояние дел в </w:t>
      </w:r>
      <w:proofErr w:type="gramStart"/>
      <w:r w:rsidRPr="00F240F6">
        <w:rPr>
          <w:rFonts w:ascii="Arial" w:hAnsi="Arial" w:cs="Arial"/>
          <w:color w:val="1E1A1B"/>
          <w:sz w:val="18"/>
          <w:szCs w:val="18"/>
        </w:rPr>
        <w:t>России</w:t>
      </w:r>
      <w:proofErr w:type="gramEnd"/>
      <w:r w:rsidRPr="00F240F6">
        <w:rPr>
          <w:rFonts w:ascii="Arial" w:hAnsi="Arial" w:cs="Arial"/>
          <w:color w:val="1E1A1B"/>
          <w:sz w:val="18"/>
          <w:szCs w:val="18"/>
        </w:rPr>
        <w:t xml:space="preserve"> одним словом: «Воруют!». Два века прошло, а ничего не изменилось. В колбасу, например, можно положить сою, а в тесто — налить </w:t>
      </w:r>
      <w:proofErr w:type="gramStart"/>
      <w:r w:rsidRPr="00F240F6">
        <w:rPr>
          <w:rFonts w:ascii="Arial" w:hAnsi="Arial" w:cs="Arial"/>
          <w:color w:val="1E1A1B"/>
          <w:sz w:val="18"/>
          <w:szCs w:val="18"/>
        </w:rPr>
        <w:t>побольше</w:t>
      </w:r>
      <w:proofErr w:type="gramEnd"/>
      <w:r w:rsidRPr="00F240F6">
        <w:rPr>
          <w:rFonts w:ascii="Arial" w:hAnsi="Arial" w:cs="Arial"/>
          <w:color w:val="1E1A1B"/>
          <w:sz w:val="18"/>
          <w:szCs w:val="18"/>
        </w:rPr>
        <w:t xml:space="preserve"> воды. Проверить процесс производства на соблюдение технологических норм можно, только имея автоматизированный многоаспектный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учет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на всех его этапах. Я сравниваю полученный результат с </w:t>
      </w:r>
      <w:proofErr w:type="gramStart"/>
      <w:r w:rsidRPr="00F240F6">
        <w:rPr>
          <w:rFonts w:ascii="Arial" w:hAnsi="Arial" w:cs="Arial"/>
          <w:color w:val="1E1A1B"/>
          <w:sz w:val="18"/>
          <w:szCs w:val="18"/>
        </w:rPr>
        <w:t>ожидаемым</w:t>
      </w:r>
      <w:proofErr w:type="gramEnd"/>
      <w:r w:rsidRPr="00F240F6">
        <w:rPr>
          <w:rFonts w:ascii="Arial" w:hAnsi="Arial" w:cs="Arial"/>
          <w:color w:val="1E1A1B"/>
          <w:sz w:val="18"/>
          <w:szCs w:val="18"/>
        </w:rPr>
        <w:t xml:space="preserve">, задаю прямой вопрос. Люди краснеют. Результат улучшается».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244061" w:themeColor="accent1" w:themeShade="80"/>
          <w:szCs w:val="20"/>
        </w:rPr>
      </w:pPr>
      <w:r w:rsidRPr="00F240F6">
        <w:rPr>
          <w:rFonts w:ascii="Arial" w:hAnsi="Arial" w:cs="Arial"/>
          <w:b/>
          <w:bCs/>
          <w:color w:val="244061" w:themeColor="accent1" w:themeShade="80"/>
          <w:szCs w:val="20"/>
        </w:rPr>
        <w:t>Нет предела совершенству</w:t>
      </w:r>
      <w:r w:rsidRPr="00F240F6">
        <w:rPr>
          <w:rFonts w:ascii="Arial" w:hAnsi="Arial" w:cs="Arial"/>
          <w:color w:val="244061" w:themeColor="accent1" w:themeShade="80"/>
          <w:szCs w:val="20"/>
        </w:rPr>
        <w:t xml:space="preserve">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В настоящий момент на комбинате работает полнофункциональная корпоративная информационная система. Но специалисты комбината считают, что это не предел, а только этап в процессе совершенствования производства. Так, сейчас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ведется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совместная работа специалистов комбината и разработчиков программного комплекса по приведению модуля CRM в полное соответствие с особенностями производства. «Специфика, которую мы дорабатываем, — говорит Виктор Мостепанов, — заключается в том, что ежедневно должно быть обработано множество заказов — как в плане их выполнения, так и в плане доставки готовой продукции».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 xml:space="preserve">Одновременно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идет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совершенствование аналитического модуля — и в плане многоаспектности анализа, и в возможности генерации различных форм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отчетов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. Бухгалтерии нужны одни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отчеты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инвесторам, желающим видеть всю картину в целом — другие. В будущем аналитический модуль будет собирать данные из любой точки </w:t>
      </w:r>
      <w:proofErr w:type="gramStart"/>
      <w:r w:rsidRPr="00F240F6">
        <w:rPr>
          <w:rFonts w:ascii="Arial" w:hAnsi="Arial" w:cs="Arial"/>
          <w:color w:val="1E1A1B"/>
          <w:sz w:val="18"/>
          <w:szCs w:val="18"/>
        </w:rPr>
        <w:t>системы</w:t>
      </w:r>
      <w:proofErr w:type="gramEnd"/>
      <w:r w:rsidRPr="00F240F6">
        <w:rPr>
          <w:rFonts w:ascii="Arial" w:hAnsi="Arial" w:cs="Arial"/>
          <w:color w:val="1E1A1B"/>
          <w:sz w:val="18"/>
          <w:szCs w:val="18"/>
        </w:rPr>
        <w:t xml:space="preserve"> и сводить их в наглядные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отчеты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, пока же составление части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отчетов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</w:t>
      </w:r>
      <w:proofErr w:type="spellStart"/>
      <w:r w:rsidRPr="00F240F6">
        <w:rPr>
          <w:rFonts w:ascii="Arial" w:hAnsi="Arial" w:cs="Arial"/>
          <w:color w:val="1E1A1B"/>
          <w:sz w:val="18"/>
          <w:szCs w:val="18"/>
        </w:rPr>
        <w:t>ведется</w:t>
      </w:r>
      <w:proofErr w:type="spellEnd"/>
      <w:r w:rsidRPr="00F240F6">
        <w:rPr>
          <w:rFonts w:ascii="Arial" w:hAnsi="Arial" w:cs="Arial"/>
          <w:color w:val="1E1A1B"/>
          <w:sz w:val="18"/>
          <w:szCs w:val="18"/>
        </w:rPr>
        <w:t xml:space="preserve"> в табличном процессоре на основе данных, полученных из системы. </w:t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F240F6">
        <w:rPr>
          <w:rFonts w:ascii="Arial" w:hAnsi="Arial" w:cs="Arial"/>
          <w:color w:val="1E1A1B"/>
          <w:sz w:val="18"/>
          <w:szCs w:val="18"/>
        </w:rPr>
        <w:t>Совершенствуется и программа маршрутизации. Необходимо организовать развозку готовой продукции в соответствии с заказами по оптимальному маршруту с минимальными затратами. Этим каждую ночь занимается диспетчер, в перспективе предполагается снять с него основную нагрузку по составлению маршрутов.</w:t>
      </w:r>
      <w:r w:rsidRPr="00F240F6">
        <w:rPr>
          <w:rFonts w:ascii="Arial" w:hAnsi="Arial" w:cs="Arial"/>
          <w:color w:val="1E1A1B"/>
          <w:sz w:val="18"/>
          <w:szCs w:val="18"/>
        </w:rPr>
        <w:fldChar w:fldCharType="begin"/>
      </w:r>
      <w:r w:rsidRPr="00F240F6">
        <w:rPr>
          <w:rFonts w:ascii="Arial" w:hAnsi="Arial" w:cs="Arial"/>
          <w:color w:val="1E1A1B"/>
          <w:sz w:val="18"/>
          <w:szCs w:val="18"/>
        </w:rPr>
        <w:instrText xml:space="preserve"> HYPERLINK "http://www.cio-world.ru/casestudy/24054/" \o "" \t "_blank" </w:instrText>
      </w:r>
      <w:r w:rsidRPr="00F240F6">
        <w:rPr>
          <w:rFonts w:ascii="Arial" w:hAnsi="Arial" w:cs="Arial"/>
          <w:color w:val="1E1A1B"/>
          <w:sz w:val="18"/>
          <w:szCs w:val="18"/>
        </w:rPr>
        <w:fldChar w:fldCharType="separate"/>
      </w:r>
    </w:p>
    <w:p w:rsidR="005D236B" w:rsidRPr="00F240F6" w:rsidRDefault="005D236B" w:rsidP="00F240F6">
      <w:pPr>
        <w:spacing w:before="300" w:after="300" w:line="220" w:lineRule="atLeast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F240F6">
        <w:rPr>
          <w:rFonts w:ascii="Arial" w:hAnsi="Arial" w:cs="Arial"/>
          <w:b/>
          <w:color w:val="244061" w:themeColor="accent1" w:themeShade="80"/>
          <w:sz w:val="18"/>
          <w:szCs w:val="18"/>
        </w:rPr>
        <w:t>Читать ориг</w:t>
      </w:r>
      <w:r w:rsidRPr="00F240F6">
        <w:rPr>
          <w:rFonts w:ascii="Arial" w:hAnsi="Arial" w:cs="Arial"/>
          <w:b/>
          <w:color w:val="244061" w:themeColor="accent1" w:themeShade="80"/>
          <w:sz w:val="18"/>
          <w:szCs w:val="18"/>
        </w:rPr>
        <w:t>и</w:t>
      </w:r>
      <w:r w:rsidRPr="00F240F6">
        <w:rPr>
          <w:rFonts w:ascii="Arial" w:hAnsi="Arial" w:cs="Arial"/>
          <w:b/>
          <w:color w:val="244061" w:themeColor="accent1" w:themeShade="80"/>
          <w:sz w:val="18"/>
          <w:szCs w:val="18"/>
        </w:rPr>
        <w:t>нал статьи</w:t>
      </w:r>
    </w:p>
    <w:p w:rsidR="005D236B" w:rsidRPr="005D236B" w:rsidRDefault="005D236B" w:rsidP="00F240F6">
      <w:pPr>
        <w:spacing w:line="220" w:lineRule="atLeast"/>
        <w:rPr>
          <w:rFonts w:ascii="Tahoma" w:hAnsi="Tahoma" w:cs="Tahoma"/>
          <w:color w:val="1E1A1B"/>
          <w:sz w:val="17"/>
          <w:szCs w:val="17"/>
        </w:rPr>
      </w:pPr>
      <w:r w:rsidRPr="00F240F6">
        <w:rPr>
          <w:rFonts w:ascii="Arial" w:hAnsi="Arial" w:cs="Arial"/>
          <w:color w:val="1E1A1B"/>
          <w:sz w:val="18"/>
          <w:szCs w:val="18"/>
        </w:rPr>
        <w:fldChar w:fldCharType="end"/>
      </w:r>
    </w:p>
    <w:p w:rsidR="00641D9B" w:rsidRDefault="00641D9B" w:rsidP="00F240F6">
      <w:pPr>
        <w:spacing w:line="220" w:lineRule="atLeast"/>
      </w:pPr>
      <w:bookmarkStart w:id="0" w:name="_GoBack"/>
      <w:bookmarkEnd w:id="0"/>
    </w:p>
    <w:sectPr w:rsidR="0064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6B"/>
    <w:rsid w:val="00127827"/>
    <w:rsid w:val="00523282"/>
    <w:rsid w:val="005D236B"/>
    <w:rsid w:val="00641D9B"/>
    <w:rsid w:val="009A1720"/>
    <w:rsid w:val="00D556E8"/>
    <w:rsid w:val="00F2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8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5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6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56E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6E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8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5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6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56E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6E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MVA</cp:lastModifiedBy>
  <cp:revision>5</cp:revision>
  <dcterms:created xsi:type="dcterms:W3CDTF">2012-07-12T07:39:00Z</dcterms:created>
  <dcterms:modified xsi:type="dcterms:W3CDTF">2012-09-06T13:00:00Z</dcterms:modified>
</cp:coreProperties>
</file>